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8C9" w:rsidRPr="009168C9" w:rsidRDefault="009168C9" w:rsidP="009168C9">
      <w:pPr>
        <w:jc w:val="both"/>
      </w:pPr>
      <w:r w:rsidRPr="009168C9">
        <w:rPr>
          <w:b/>
          <w:bCs/>
        </w:rPr>
        <w:t>Endonezya'nın Ekonomisi</w:t>
      </w:r>
    </w:p>
    <w:p w:rsidR="009168C9" w:rsidRPr="009168C9" w:rsidRDefault="00B770D9" w:rsidP="009168C9">
      <w:pPr>
        <w:jc w:val="both"/>
      </w:pPr>
      <w:r>
        <w:rPr>
          <w:b/>
          <w:bCs/>
          <w:u w:val="single"/>
        </w:rPr>
        <w:t>Ülke Ekonomisi (2024</w:t>
      </w:r>
      <w:r w:rsidR="00B1285C">
        <w:rPr>
          <w:b/>
          <w:bCs/>
          <w:u w:val="single"/>
        </w:rPr>
        <w:t>)</w:t>
      </w:r>
    </w:p>
    <w:tbl>
      <w:tblPr>
        <w:tblW w:w="9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3"/>
        <w:gridCol w:w="780"/>
        <w:gridCol w:w="4040"/>
        <w:gridCol w:w="742"/>
      </w:tblGrid>
      <w:tr w:rsidR="009168C9" w:rsidRPr="009168C9" w:rsidTr="009168C9"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68C9" w:rsidRPr="009168C9" w:rsidRDefault="009168C9" w:rsidP="009168C9">
            <w:pPr>
              <w:jc w:val="both"/>
            </w:pPr>
            <w:r w:rsidRPr="009168C9">
              <w:rPr>
                <w:b/>
                <w:bCs/>
              </w:rPr>
              <w:t>GSYİH (trilyon ABD$)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68C9" w:rsidRPr="009168C9" w:rsidRDefault="00322D60" w:rsidP="009168C9">
            <w:pPr>
              <w:jc w:val="both"/>
            </w:pPr>
            <w:r>
              <w:t>1.35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68C9" w:rsidRPr="009168C9" w:rsidRDefault="009168C9" w:rsidP="009168C9">
            <w:pPr>
              <w:jc w:val="both"/>
            </w:pPr>
            <w:r w:rsidRPr="009168C9">
              <w:rPr>
                <w:b/>
                <w:bCs/>
              </w:rPr>
              <w:t>Enflasyon Oranı (%)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68C9" w:rsidRPr="009168C9" w:rsidRDefault="00B770D9" w:rsidP="009168C9">
            <w:pPr>
              <w:jc w:val="both"/>
            </w:pPr>
            <w:r>
              <w:t>1,57</w:t>
            </w:r>
          </w:p>
        </w:tc>
      </w:tr>
      <w:tr w:rsidR="009168C9" w:rsidRPr="009168C9" w:rsidTr="009168C9"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68C9" w:rsidRPr="009168C9" w:rsidRDefault="009168C9" w:rsidP="009168C9">
            <w:pPr>
              <w:jc w:val="both"/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68C9" w:rsidRPr="009168C9" w:rsidRDefault="009168C9" w:rsidP="009168C9">
            <w:pPr>
              <w:jc w:val="both"/>
            </w:pP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68C9" w:rsidRDefault="009168C9" w:rsidP="009168C9">
            <w:pPr>
              <w:jc w:val="both"/>
              <w:rPr>
                <w:b/>
                <w:bCs/>
              </w:rPr>
            </w:pPr>
            <w:r w:rsidRPr="009168C9">
              <w:rPr>
                <w:b/>
                <w:bCs/>
              </w:rPr>
              <w:t>İşsizlik Oranı (%)</w:t>
            </w:r>
          </w:p>
          <w:p w:rsidR="00B1285C" w:rsidRPr="00B1285C" w:rsidRDefault="00B1285C" w:rsidP="009168C9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68C9" w:rsidRPr="009168C9" w:rsidRDefault="00322D60" w:rsidP="009168C9">
            <w:pPr>
              <w:jc w:val="both"/>
            </w:pPr>
            <w:r>
              <w:t>4,91</w:t>
            </w:r>
          </w:p>
        </w:tc>
      </w:tr>
      <w:tr w:rsidR="009168C9" w:rsidRPr="009168C9" w:rsidTr="009168C9"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68C9" w:rsidRPr="009168C9" w:rsidRDefault="009168C9" w:rsidP="009168C9">
            <w:pPr>
              <w:jc w:val="both"/>
            </w:pPr>
            <w:r w:rsidRPr="009168C9">
              <w:rPr>
                <w:b/>
                <w:bCs/>
              </w:rPr>
              <w:t>Nüfus (milyon)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68C9" w:rsidRPr="009168C9" w:rsidRDefault="00B770D9" w:rsidP="009168C9">
            <w:pPr>
              <w:jc w:val="both"/>
            </w:pPr>
            <w:r>
              <w:t>281.6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68C9" w:rsidRPr="009168C9" w:rsidRDefault="009168C9" w:rsidP="009168C9">
            <w:pPr>
              <w:jc w:val="both"/>
            </w:pPr>
            <w:r w:rsidRPr="009168C9">
              <w:rPr>
                <w:b/>
                <w:bCs/>
              </w:rPr>
              <w:t>İhracat (fob-milyar ABD$)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68C9" w:rsidRPr="009168C9" w:rsidRDefault="00322D60" w:rsidP="009168C9">
            <w:pPr>
              <w:jc w:val="both"/>
            </w:pPr>
            <w:r>
              <w:t>264.7</w:t>
            </w:r>
          </w:p>
        </w:tc>
      </w:tr>
      <w:tr w:rsidR="009168C9" w:rsidRPr="009168C9" w:rsidTr="009168C9"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68C9" w:rsidRPr="009168C9" w:rsidRDefault="009168C9" w:rsidP="009168C9">
            <w:pPr>
              <w:jc w:val="both"/>
            </w:pPr>
            <w:r w:rsidRPr="009168C9">
              <w:rPr>
                <w:b/>
                <w:bCs/>
              </w:rPr>
              <w:t>Nüfus artış hızı (%)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68C9" w:rsidRPr="009168C9" w:rsidRDefault="00B770D9" w:rsidP="009168C9">
            <w:pPr>
              <w:jc w:val="both"/>
            </w:pPr>
            <w:r>
              <w:t>0,8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68C9" w:rsidRPr="009168C9" w:rsidRDefault="009168C9" w:rsidP="009168C9">
            <w:pPr>
              <w:jc w:val="both"/>
            </w:pPr>
            <w:r w:rsidRPr="009168C9">
              <w:rPr>
                <w:b/>
                <w:bCs/>
              </w:rPr>
              <w:t>İthalat (fob-milyar ABD$)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68C9" w:rsidRPr="009168C9" w:rsidRDefault="00322D60" w:rsidP="009168C9">
            <w:pPr>
              <w:jc w:val="both"/>
            </w:pPr>
            <w:r>
              <w:t>233.6</w:t>
            </w:r>
          </w:p>
        </w:tc>
      </w:tr>
      <w:tr w:rsidR="009168C9" w:rsidRPr="009168C9" w:rsidTr="009168C9"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68C9" w:rsidRPr="009168C9" w:rsidRDefault="009168C9" w:rsidP="009168C9">
            <w:pPr>
              <w:jc w:val="both"/>
            </w:pPr>
            <w:r w:rsidRPr="009168C9">
              <w:rPr>
                <w:b/>
                <w:bCs/>
              </w:rPr>
              <w:t>Kişi Başına GSYİH (ABD$ SAGP)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68C9" w:rsidRPr="009168C9" w:rsidRDefault="00B770D9" w:rsidP="009168C9">
            <w:pPr>
              <w:jc w:val="both"/>
            </w:pPr>
            <w:r>
              <w:t>4960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68C9" w:rsidRPr="009168C9" w:rsidRDefault="009168C9" w:rsidP="009168C9">
            <w:pPr>
              <w:jc w:val="both"/>
            </w:pPr>
            <w:r w:rsidRPr="009168C9">
              <w:rPr>
                <w:b/>
                <w:bCs/>
              </w:rPr>
              <w:t>Endonezya’daki Türk sermayeli firma sayısı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68C9" w:rsidRPr="009168C9" w:rsidRDefault="00B770D9" w:rsidP="00B1285C">
            <w:pPr>
              <w:jc w:val="both"/>
            </w:pPr>
            <w:r>
              <w:t>248</w:t>
            </w:r>
          </w:p>
        </w:tc>
      </w:tr>
    </w:tbl>
    <w:p w:rsidR="009168C9" w:rsidRPr="009168C9" w:rsidRDefault="009168C9" w:rsidP="009168C9">
      <w:pPr>
        <w:jc w:val="both"/>
      </w:pPr>
      <w:r w:rsidRPr="009168C9">
        <w:rPr>
          <w:i/>
          <w:iCs/>
        </w:rPr>
        <w:t xml:space="preserve">Kaynak: Economist </w:t>
      </w:r>
      <w:proofErr w:type="spellStart"/>
      <w:r w:rsidRPr="009168C9">
        <w:rPr>
          <w:i/>
          <w:iCs/>
        </w:rPr>
        <w:t>Intelligence</w:t>
      </w:r>
      <w:proofErr w:type="spellEnd"/>
      <w:r w:rsidRPr="009168C9">
        <w:rPr>
          <w:i/>
          <w:iCs/>
        </w:rPr>
        <w:t xml:space="preserve"> </w:t>
      </w:r>
      <w:proofErr w:type="spellStart"/>
      <w:r w:rsidRPr="009168C9">
        <w:rPr>
          <w:i/>
          <w:iCs/>
        </w:rPr>
        <w:t>Unit</w:t>
      </w:r>
      <w:proofErr w:type="spellEnd"/>
      <w:r w:rsidRPr="009168C9">
        <w:rPr>
          <w:i/>
          <w:iCs/>
        </w:rPr>
        <w:t xml:space="preserve">, Dünya Bankası, Ticaret Bakanlığı </w:t>
      </w:r>
    </w:p>
    <w:p w:rsidR="009168C9" w:rsidRPr="009168C9" w:rsidRDefault="009168C9" w:rsidP="009168C9">
      <w:pPr>
        <w:jc w:val="both"/>
      </w:pPr>
      <w:r w:rsidRPr="009168C9">
        <w:rPr>
          <w:b/>
          <w:bCs/>
        </w:rPr>
        <w:t>Başlıca Ticaret Ortakları:</w:t>
      </w:r>
      <w:r w:rsidRPr="009168C9">
        <w:t> Çin, Japo</w:t>
      </w:r>
      <w:r w:rsidR="00B1285C">
        <w:t xml:space="preserve">nya, Singapur, ABD, Güney Kore ve </w:t>
      </w:r>
      <w:r w:rsidRPr="009168C9">
        <w:t>Hindistan</w:t>
      </w:r>
      <w:r w:rsidR="00B1285C">
        <w:t>.</w:t>
      </w:r>
    </w:p>
    <w:p w:rsidR="009168C9" w:rsidRPr="009168C9" w:rsidRDefault="009168C9" w:rsidP="009168C9">
      <w:pPr>
        <w:jc w:val="both"/>
      </w:pPr>
      <w:r w:rsidRPr="009168C9">
        <w:rPr>
          <w:b/>
          <w:bCs/>
        </w:rPr>
        <w:t>Başlıca İhracat Kalemleri: </w:t>
      </w:r>
      <w:r w:rsidRPr="009168C9">
        <w:t>Mineral yakıtlar, yağlar, damıtma ürünleri; maden filizi, volkanik kül ve cüruf</w:t>
      </w:r>
      <w:r w:rsidR="00B1285C">
        <w:t xml:space="preserve"> taşı</w:t>
      </w:r>
      <w:r w:rsidRPr="009168C9">
        <w:t>; yenilebilir yağlar; kauçuk ve mamulleri.</w:t>
      </w:r>
    </w:p>
    <w:p w:rsidR="009168C9" w:rsidRPr="009168C9" w:rsidRDefault="009168C9" w:rsidP="009168C9">
      <w:pPr>
        <w:jc w:val="both"/>
      </w:pPr>
      <w:r w:rsidRPr="009168C9">
        <w:rPr>
          <w:b/>
          <w:bCs/>
        </w:rPr>
        <w:t>Başlıca İthalat Kalemleri:</w:t>
      </w:r>
      <w:r w:rsidRPr="009168C9">
        <w:t xml:space="preserve"> Mineral yakıtlar, yağlar, damıtma; makine </w:t>
      </w:r>
      <w:proofErr w:type="gramStart"/>
      <w:r w:rsidRPr="009168C9">
        <w:t>ekipmanları</w:t>
      </w:r>
      <w:proofErr w:type="gramEnd"/>
      <w:r w:rsidRPr="009168C9">
        <w:t>, nükleer reaktörler; elektrikli ekipmanlar; demir ve çelik.</w:t>
      </w:r>
    </w:p>
    <w:p w:rsidR="009168C9" w:rsidRPr="009168C9" w:rsidRDefault="009168C9" w:rsidP="009168C9">
      <w:pPr>
        <w:jc w:val="both"/>
      </w:pPr>
      <w:r w:rsidRPr="009168C9">
        <w:rPr>
          <w:b/>
          <w:bCs/>
          <w:u w:val="single"/>
        </w:rPr>
        <w:t>İkili Ticari ve Ekonomik İlişkiler:</w:t>
      </w:r>
    </w:p>
    <w:tbl>
      <w:tblPr>
        <w:tblpPr w:leftFromText="45" w:rightFromText="45" w:vertAnchor="text"/>
        <w:tblW w:w="88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1230"/>
        <w:gridCol w:w="1320"/>
        <w:gridCol w:w="1320"/>
        <w:gridCol w:w="1320"/>
        <w:gridCol w:w="1170"/>
        <w:gridCol w:w="1170"/>
      </w:tblGrid>
      <w:tr w:rsidR="00B1285C" w:rsidRPr="009168C9" w:rsidTr="00C55014">
        <w:tc>
          <w:tcPr>
            <w:tcW w:w="885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85C" w:rsidRDefault="00B1285C" w:rsidP="009168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Türkiye’nin Endonezya’yla o</w:t>
            </w:r>
            <w:r w:rsidRPr="009168C9">
              <w:rPr>
                <w:b/>
                <w:bCs/>
              </w:rPr>
              <w:t>lan İthal</w:t>
            </w:r>
            <w:r w:rsidR="00322D60">
              <w:rPr>
                <w:b/>
                <w:bCs/>
              </w:rPr>
              <w:t xml:space="preserve">at ve İhracat Rakamları (milyar </w:t>
            </w:r>
            <w:r w:rsidRPr="009168C9">
              <w:rPr>
                <w:b/>
                <w:bCs/>
              </w:rPr>
              <w:t>$)</w:t>
            </w:r>
          </w:p>
        </w:tc>
      </w:tr>
      <w:tr w:rsidR="00B1285C" w:rsidRPr="009168C9" w:rsidTr="00B1285C"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85C" w:rsidRPr="009168C9" w:rsidRDefault="00B1285C" w:rsidP="009168C9">
            <w:pPr>
              <w:jc w:val="both"/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1285C" w:rsidRPr="009168C9" w:rsidRDefault="00B1285C" w:rsidP="009168C9">
            <w:pPr>
              <w:jc w:val="both"/>
            </w:pPr>
            <w:r>
              <w:rPr>
                <w:b/>
                <w:bCs/>
              </w:rPr>
              <w:t>2019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1285C" w:rsidRPr="009168C9" w:rsidRDefault="00B1285C" w:rsidP="009168C9">
            <w:pPr>
              <w:jc w:val="both"/>
            </w:pPr>
            <w:r>
              <w:rPr>
                <w:b/>
                <w:bCs/>
              </w:rPr>
              <w:t>2020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1285C" w:rsidRPr="009168C9" w:rsidRDefault="00B1285C" w:rsidP="009168C9">
            <w:pPr>
              <w:jc w:val="both"/>
            </w:pPr>
            <w:r>
              <w:rPr>
                <w:b/>
                <w:bCs/>
              </w:rPr>
              <w:t>2021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1285C" w:rsidRPr="009168C9" w:rsidRDefault="00B1285C" w:rsidP="009168C9">
            <w:pPr>
              <w:jc w:val="both"/>
            </w:pPr>
            <w:r>
              <w:rPr>
                <w:b/>
                <w:bCs/>
              </w:rPr>
              <w:t>2022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1285C" w:rsidRPr="00C17FB2" w:rsidRDefault="00B1285C" w:rsidP="00B7317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285C" w:rsidRDefault="00B770D9" w:rsidP="00B770D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2024 </w:t>
            </w:r>
          </w:p>
        </w:tc>
      </w:tr>
      <w:tr w:rsidR="00B1285C" w:rsidRPr="009168C9" w:rsidTr="00B1285C"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85C" w:rsidRPr="009168C9" w:rsidRDefault="00B1285C" w:rsidP="009168C9">
            <w:pPr>
              <w:jc w:val="both"/>
            </w:pPr>
            <w:r w:rsidRPr="009168C9">
              <w:rPr>
                <w:b/>
                <w:bCs/>
              </w:rPr>
              <w:t>İhracat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1285C" w:rsidRPr="009168C9" w:rsidRDefault="00322D60" w:rsidP="00322D60">
            <w:pPr>
              <w:jc w:val="both"/>
            </w:pPr>
            <w:r>
              <w:t>0.</w:t>
            </w:r>
            <w:r w:rsidR="00B1285C">
              <w:t>276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1285C" w:rsidRPr="009168C9" w:rsidRDefault="00322D60" w:rsidP="009168C9">
            <w:pPr>
              <w:jc w:val="both"/>
            </w:pPr>
            <w:r>
              <w:t>0.</w:t>
            </w:r>
            <w:r w:rsidR="00B1285C">
              <w:t>213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1285C" w:rsidRPr="009168C9" w:rsidRDefault="00322D60" w:rsidP="009168C9">
            <w:pPr>
              <w:jc w:val="both"/>
            </w:pPr>
            <w:r>
              <w:t>0.</w:t>
            </w:r>
            <w:r w:rsidR="00B1285C">
              <w:t>313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1285C" w:rsidRPr="009168C9" w:rsidRDefault="00322D60" w:rsidP="009168C9">
            <w:pPr>
              <w:jc w:val="both"/>
            </w:pPr>
            <w:r>
              <w:t>0.</w:t>
            </w:r>
            <w:r w:rsidR="00B1285C">
              <w:t>367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1285C" w:rsidRPr="009168C9" w:rsidRDefault="00322D60" w:rsidP="009168C9">
            <w:pPr>
              <w:jc w:val="both"/>
            </w:pPr>
            <w:r>
              <w:t>0.</w:t>
            </w:r>
            <w:r w:rsidR="00B1285C">
              <w:t>410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285C" w:rsidRDefault="00322D60" w:rsidP="009168C9">
            <w:pPr>
              <w:jc w:val="both"/>
            </w:pPr>
            <w:r>
              <w:t>0.38</w:t>
            </w:r>
          </w:p>
        </w:tc>
      </w:tr>
      <w:tr w:rsidR="00B1285C" w:rsidRPr="009168C9" w:rsidTr="00B1285C"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85C" w:rsidRPr="009168C9" w:rsidRDefault="00B1285C" w:rsidP="009168C9">
            <w:pPr>
              <w:jc w:val="both"/>
            </w:pPr>
            <w:r w:rsidRPr="009168C9">
              <w:rPr>
                <w:b/>
                <w:bCs/>
              </w:rPr>
              <w:t>İthalat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1285C" w:rsidRPr="009168C9" w:rsidRDefault="00B1285C" w:rsidP="009168C9">
            <w:pPr>
              <w:jc w:val="both"/>
            </w:pPr>
            <w:r>
              <w:t>1</w:t>
            </w:r>
            <w:r w:rsidR="00322D60">
              <w:t>.</w:t>
            </w:r>
            <w:r>
              <w:t>281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1285C" w:rsidRPr="009168C9" w:rsidRDefault="00B1285C" w:rsidP="009168C9">
            <w:pPr>
              <w:jc w:val="both"/>
            </w:pPr>
            <w:r>
              <w:t>1</w:t>
            </w:r>
            <w:r w:rsidR="00322D60">
              <w:t>.</w:t>
            </w:r>
            <w:r>
              <w:t>184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1285C" w:rsidRPr="009168C9" w:rsidRDefault="00B1285C" w:rsidP="009168C9">
            <w:pPr>
              <w:jc w:val="both"/>
            </w:pPr>
            <w:r>
              <w:t>1</w:t>
            </w:r>
            <w:r w:rsidR="00322D60">
              <w:t>.</w:t>
            </w:r>
            <w:r>
              <w:t>847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1285C" w:rsidRPr="009168C9" w:rsidRDefault="00B1285C" w:rsidP="009168C9">
            <w:pPr>
              <w:jc w:val="both"/>
            </w:pPr>
            <w:r>
              <w:t>2</w:t>
            </w:r>
            <w:r w:rsidR="00322D60">
              <w:t>.</w:t>
            </w:r>
            <w:r>
              <w:t>781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1285C" w:rsidRPr="009168C9" w:rsidRDefault="00B1285C" w:rsidP="009168C9">
            <w:pPr>
              <w:jc w:val="both"/>
            </w:pPr>
            <w:r>
              <w:t>1.888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285C" w:rsidRDefault="00322D60" w:rsidP="009168C9">
            <w:pPr>
              <w:jc w:val="both"/>
            </w:pPr>
            <w:r>
              <w:t>2400</w:t>
            </w:r>
          </w:p>
        </w:tc>
      </w:tr>
      <w:tr w:rsidR="00B1285C" w:rsidRPr="009168C9" w:rsidTr="00B1285C"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85C" w:rsidRPr="009168C9" w:rsidRDefault="00B1285C" w:rsidP="009168C9">
            <w:pPr>
              <w:jc w:val="both"/>
            </w:pPr>
            <w:r w:rsidRPr="009168C9">
              <w:rPr>
                <w:b/>
                <w:bCs/>
              </w:rPr>
              <w:t>Hacim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1285C" w:rsidRPr="009168C9" w:rsidRDefault="00B1285C" w:rsidP="009168C9">
            <w:pPr>
              <w:jc w:val="both"/>
            </w:pPr>
            <w:r>
              <w:t>1</w:t>
            </w:r>
            <w:r w:rsidR="00322D60">
              <w:t>.</w:t>
            </w:r>
            <w:r>
              <w:t>557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1285C" w:rsidRPr="009168C9" w:rsidRDefault="00B1285C" w:rsidP="009168C9">
            <w:pPr>
              <w:jc w:val="both"/>
            </w:pPr>
            <w:r>
              <w:t>1</w:t>
            </w:r>
            <w:r w:rsidR="00322D60">
              <w:t>.</w:t>
            </w:r>
            <w:r>
              <w:t>397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1285C" w:rsidRPr="009168C9" w:rsidRDefault="00B1285C" w:rsidP="009168C9">
            <w:pPr>
              <w:jc w:val="both"/>
            </w:pPr>
            <w:r>
              <w:t>2</w:t>
            </w:r>
            <w:r w:rsidR="00322D60">
              <w:t>.</w:t>
            </w:r>
            <w:r>
              <w:t>160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1285C" w:rsidRPr="009168C9" w:rsidRDefault="00B1285C" w:rsidP="009168C9">
            <w:pPr>
              <w:jc w:val="both"/>
            </w:pPr>
            <w:r>
              <w:t>3</w:t>
            </w:r>
            <w:r w:rsidR="00322D60">
              <w:t>.</w:t>
            </w:r>
            <w:r>
              <w:t>148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1285C" w:rsidRPr="009168C9" w:rsidRDefault="00B1285C" w:rsidP="009168C9">
            <w:pPr>
              <w:jc w:val="both"/>
            </w:pPr>
            <w:r>
              <w:t>2.298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285C" w:rsidRDefault="00322D60" w:rsidP="009168C9">
            <w:pPr>
              <w:jc w:val="both"/>
            </w:pPr>
            <w:r>
              <w:t>2.8</w:t>
            </w:r>
          </w:p>
        </w:tc>
      </w:tr>
      <w:tr w:rsidR="00B1285C" w:rsidRPr="009168C9" w:rsidTr="00B1285C"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85C" w:rsidRPr="009168C9" w:rsidRDefault="00B1285C" w:rsidP="009168C9">
            <w:pPr>
              <w:jc w:val="both"/>
            </w:pPr>
            <w:r w:rsidRPr="009168C9">
              <w:rPr>
                <w:b/>
                <w:bCs/>
              </w:rPr>
              <w:t>Denge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1285C" w:rsidRPr="009168C9" w:rsidRDefault="00B1285C" w:rsidP="009168C9">
            <w:pPr>
              <w:jc w:val="both"/>
            </w:pPr>
            <w:r>
              <w:t>-1</w:t>
            </w:r>
            <w:r w:rsidR="00322D60">
              <w:t>.</w:t>
            </w:r>
            <w:r>
              <w:t>005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1285C" w:rsidRPr="009168C9" w:rsidRDefault="00B1285C" w:rsidP="009168C9">
            <w:pPr>
              <w:jc w:val="both"/>
            </w:pPr>
            <w:r>
              <w:t>-</w:t>
            </w:r>
            <w:r w:rsidR="00322D60">
              <w:t>0.</w:t>
            </w:r>
            <w:r>
              <w:t>970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1285C" w:rsidRPr="009168C9" w:rsidRDefault="00B1285C" w:rsidP="009168C9">
            <w:pPr>
              <w:jc w:val="both"/>
            </w:pPr>
            <w:r>
              <w:t>-1</w:t>
            </w:r>
            <w:r w:rsidR="00322D60">
              <w:t>.</w:t>
            </w:r>
            <w:r>
              <w:t>534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1285C" w:rsidRPr="009168C9" w:rsidRDefault="00B1285C" w:rsidP="009168C9">
            <w:pPr>
              <w:jc w:val="both"/>
            </w:pPr>
            <w:r>
              <w:t>-2</w:t>
            </w:r>
            <w:r w:rsidR="00322D60">
              <w:t>.</w:t>
            </w:r>
            <w:r>
              <w:t>414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1285C" w:rsidRPr="009168C9" w:rsidRDefault="00B1285C" w:rsidP="009168C9">
            <w:pPr>
              <w:jc w:val="both"/>
            </w:pPr>
            <w:r>
              <w:t xml:space="preserve"> </w:t>
            </w:r>
            <w:r w:rsidR="00322D60">
              <w:t>-</w:t>
            </w:r>
            <w:r>
              <w:t>1.478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285C" w:rsidRDefault="00322D60" w:rsidP="009168C9">
            <w:pPr>
              <w:jc w:val="both"/>
            </w:pPr>
            <w:r>
              <w:t>-2.02</w:t>
            </w:r>
          </w:p>
        </w:tc>
      </w:tr>
    </w:tbl>
    <w:p w:rsidR="009168C9" w:rsidRPr="009168C9" w:rsidRDefault="009168C9" w:rsidP="009168C9">
      <w:pPr>
        <w:jc w:val="both"/>
      </w:pPr>
      <w:r w:rsidRPr="009168C9">
        <w:rPr>
          <w:i/>
          <w:iCs/>
        </w:rPr>
        <w:br/>
      </w:r>
      <w:proofErr w:type="gramStart"/>
      <w:r w:rsidRPr="009168C9">
        <w:rPr>
          <w:i/>
          <w:iCs/>
        </w:rPr>
        <w:t>Kaynak : TÜİK</w:t>
      </w:r>
      <w:proofErr w:type="gramEnd"/>
    </w:p>
    <w:p w:rsidR="00B1285C" w:rsidRDefault="00B1285C" w:rsidP="009168C9">
      <w:pPr>
        <w:jc w:val="both"/>
        <w:rPr>
          <w:b/>
          <w:bCs/>
        </w:rPr>
      </w:pPr>
    </w:p>
    <w:p w:rsidR="009168C9" w:rsidRPr="00296E7D" w:rsidRDefault="009168C9" w:rsidP="009168C9">
      <w:pPr>
        <w:jc w:val="both"/>
        <w:rPr>
          <w:b/>
          <w:bCs/>
        </w:rPr>
      </w:pPr>
      <w:r w:rsidRPr="009168C9">
        <w:rPr>
          <w:b/>
          <w:bCs/>
        </w:rPr>
        <w:lastRenderedPageBreak/>
        <w:br/>
        <w:t>Başlıca İhracat Ürünlerimiz: </w:t>
      </w:r>
      <w:r w:rsidRPr="009168C9">
        <w:t>Tütün mamulleri, buğday unu, bor m</w:t>
      </w:r>
      <w:r w:rsidR="00B1285C">
        <w:t xml:space="preserve">ineralleri, halı-kilim, mermer ve </w:t>
      </w:r>
      <w:r w:rsidRPr="009168C9">
        <w:t>bazı makinalar</w:t>
      </w:r>
      <w:r w:rsidR="00B1285C">
        <w:t>.</w:t>
      </w:r>
    </w:p>
    <w:p w:rsidR="009168C9" w:rsidRPr="009168C9" w:rsidRDefault="009168C9" w:rsidP="009168C9">
      <w:pPr>
        <w:jc w:val="both"/>
      </w:pPr>
      <w:r w:rsidRPr="009168C9">
        <w:rPr>
          <w:b/>
          <w:bCs/>
        </w:rPr>
        <w:t xml:space="preserve">Başlıca İthalat </w:t>
      </w:r>
      <w:proofErr w:type="gramStart"/>
      <w:r w:rsidRPr="009168C9">
        <w:rPr>
          <w:b/>
          <w:bCs/>
        </w:rPr>
        <w:t>Ürünlerimiz</w:t>
      </w:r>
      <w:r w:rsidRPr="009168C9">
        <w:t> </w:t>
      </w:r>
      <w:r w:rsidRPr="009168C9">
        <w:rPr>
          <w:b/>
          <w:bCs/>
        </w:rPr>
        <w:t>:</w:t>
      </w:r>
      <w:r w:rsidRPr="009168C9">
        <w:t> Sentetik</w:t>
      </w:r>
      <w:proofErr w:type="gramEnd"/>
      <w:r w:rsidRPr="009168C9">
        <w:t xml:space="preserve"> iplik, sentetik dokuma kumaş, doğal kauçuk, </w:t>
      </w:r>
      <w:proofErr w:type="spellStart"/>
      <w:r w:rsidRPr="009168C9">
        <w:t>pa</w:t>
      </w:r>
      <w:r w:rsidR="00B1285C">
        <w:t>lm</w:t>
      </w:r>
      <w:proofErr w:type="spellEnd"/>
      <w:r w:rsidR="00B1285C">
        <w:t xml:space="preserve"> yağı, kağıt ve kağıt hamuru ve </w:t>
      </w:r>
      <w:r w:rsidRPr="009168C9">
        <w:t>ayakkabı</w:t>
      </w:r>
      <w:r w:rsidR="00B1285C">
        <w:t>.</w:t>
      </w:r>
    </w:p>
    <w:p w:rsidR="009168C9" w:rsidRPr="009168C9" w:rsidRDefault="009168C9" w:rsidP="009168C9">
      <w:pPr>
        <w:jc w:val="both"/>
      </w:pPr>
      <w:r w:rsidRPr="009168C9">
        <w:t xml:space="preserve">G-20 üyesi olan Endonezya, </w:t>
      </w:r>
      <w:r w:rsidR="00B770D9">
        <w:t>2024</w:t>
      </w:r>
      <w:r w:rsidR="00B1285C">
        <w:t xml:space="preserve"> itibarıyla</w:t>
      </w:r>
      <w:r w:rsidR="00B770D9">
        <w:t xml:space="preserve"> 281</w:t>
      </w:r>
      <w:r w:rsidRPr="009168C9">
        <w:t xml:space="preserve"> milyonluk nüfusu ve</w:t>
      </w:r>
      <w:r w:rsidR="00B770D9">
        <w:t xml:space="preserve"> yaklaşık</w:t>
      </w:r>
      <w:r w:rsidRPr="009168C9">
        <w:t xml:space="preserve"> 1.</w:t>
      </w:r>
      <w:r w:rsidR="00CD212B">
        <w:t>4</w:t>
      </w:r>
      <w:r w:rsidRPr="009168C9">
        <w:t xml:space="preserve"> trilyon ABD Dolarlık milli gelirle Güneydoğu Asya’nın 1. dünyanın ise en büyük 16. ekonomisi olmuştur.</w:t>
      </w:r>
    </w:p>
    <w:p w:rsidR="009168C9" w:rsidRPr="009168C9" w:rsidRDefault="009168C9" w:rsidP="009168C9">
      <w:pPr>
        <w:jc w:val="both"/>
      </w:pPr>
      <w:r w:rsidRPr="009168C9">
        <w:t>2000 yılında 262 milyon ABD Doları olan ikili ticaret hacmimiz, 202</w:t>
      </w:r>
      <w:r w:rsidR="00322D60">
        <w:t>4</w:t>
      </w:r>
      <w:r w:rsidRPr="009168C9">
        <w:t xml:space="preserve"> yılında </w:t>
      </w:r>
      <w:r w:rsidR="00322D60">
        <w:t>2.8</w:t>
      </w:r>
      <w:r w:rsidR="000809BB">
        <w:t xml:space="preserve"> </w:t>
      </w:r>
      <w:r w:rsidRPr="009168C9">
        <w:t>milyar Dolar seviyesine ulaşmıştır.</w:t>
      </w:r>
    </w:p>
    <w:p w:rsidR="009168C9" w:rsidRDefault="009168C9" w:rsidP="009168C9">
      <w:pPr>
        <w:jc w:val="both"/>
      </w:pPr>
      <w:r w:rsidRPr="009168C9">
        <w:t>Türkiye-Endonezya Karma Ekonomik Komisyonu (KEK) VIII. Dönem Toplantısı 11-12 Ekim 2017 tarihlerinde Cakarta’da gerçekleştirilmiştir.</w:t>
      </w:r>
    </w:p>
    <w:p w:rsidR="00B770D9" w:rsidRDefault="00B770D9" w:rsidP="009168C9">
      <w:pPr>
        <w:jc w:val="both"/>
      </w:pPr>
      <w:r w:rsidRPr="00B770D9">
        <w:t xml:space="preserve">1 Şubat 2025 tarihi itibarıyla Endonezya Yatırım Bakanlığı verilerine göre ülkede 248 adet Türk sermayeli firma bulunmaktadır. Buna ilaveten, 1990-2024 (2024 yılı ilk 9 aylık verilere göre) döneminde Türkiye’den Endonezya’ya gelen uluslararası doğrudan yatırım yaklaşık </w:t>
      </w:r>
      <w:r>
        <w:t>166,5 milyon Dolar düzeyindedir.</w:t>
      </w:r>
      <w:bookmarkStart w:id="0" w:name="_GoBack"/>
      <w:bookmarkEnd w:id="0"/>
    </w:p>
    <w:p w:rsidR="009168C9" w:rsidRPr="009168C9" w:rsidRDefault="009168C9" w:rsidP="009168C9">
      <w:pPr>
        <w:jc w:val="both"/>
      </w:pPr>
      <w:r w:rsidRPr="009168C9">
        <w:t>Türkiye ile Endonezya arasında Kapsamlı Ekonomik Ortaklık Anlaşması (Serbest Ticaret Anlaşması niteliğindedir) imzalanması</w:t>
      </w:r>
      <w:r w:rsidR="00B770D9">
        <w:t>na ilişkin</w:t>
      </w:r>
      <w:r w:rsidRPr="009168C9">
        <w:t xml:space="preserve"> müzakereler devam etmektedir.</w:t>
      </w:r>
    </w:p>
    <w:p w:rsidR="00487731" w:rsidRDefault="00487731"/>
    <w:sectPr w:rsidR="00487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743FA"/>
    <w:multiLevelType w:val="hybridMultilevel"/>
    <w:tmpl w:val="1FCC1D8E"/>
    <w:lvl w:ilvl="0" w:tplc="041F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ED0"/>
    <w:rsid w:val="000809BB"/>
    <w:rsid w:val="002166DD"/>
    <w:rsid w:val="00253529"/>
    <w:rsid w:val="00296E7D"/>
    <w:rsid w:val="00322D60"/>
    <w:rsid w:val="00487731"/>
    <w:rsid w:val="00552ED0"/>
    <w:rsid w:val="00650BED"/>
    <w:rsid w:val="009168C9"/>
    <w:rsid w:val="00A30CD0"/>
    <w:rsid w:val="00B1285C"/>
    <w:rsid w:val="00B73175"/>
    <w:rsid w:val="00B770D9"/>
    <w:rsid w:val="00C17FB2"/>
    <w:rsid w:val="00C5328E"/>
    <w:rsid w:val="00CD212B"/>
    <w:rsid w:val="00D42FEE"/>
    <w:rsid w:val="00D76E8D"/>
    <w:rsid w:val="00F14C98"/>
    <w:rsid w:val="00FB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740F4"/>
  <w15:chartTrackingRefBased/>
  <w15:docId w15:val="{A3A5AD8E-54C2-463B-8272-23286BDB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52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770D9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paragraph" w:styleId="ListParagraph">
    <w:name w:val="List Paragraph"/>
    <w:basedOn w:val="Normal"/>
    <w:uiPriority w:val="34"/>
    <w:qFormat/>
    <w:rsid w:val="00322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T.C. DIŞİŞLERİ BAKANLIĞI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Kılınç</dc:creator>
  <cp:keywords/>
  <dc:description/>
  <cp:lastModifiedBy>Muhammed Kılınç</cp:lastModifiedBy>
  <cp:revision>2</cp:revision>
  <dcterms:created xsi:type="dcterms:W3CDTF">2025-06-16T08:35:00Z</dcterms:created>
  <dcterms:modified xsi:type="dcterms:W3CDTF">2025-06-16T08:35:00Z</dcterms:modified>
</cp:coreProperties>
</file>