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21" w:rsidRPr="00952EBF" w:rsidRDefault="001B4126" w:rsidP="00952E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4pt;height:102.4pt">
            <v:imagedata r:id="rId4" o:title="f733db3b-020f-49de-803f-16962f928bbb"/>
          </v:shape>
        </w:pict>
      </w:r>
    </w:p>
    <w:p w:rsidR="002C5A21" w:rsidRPr="008F0545" w:rsidRDefault="008F0545" w:rsidP="008F05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45">
        <w:rPr>
          <w:rFonts w:ascii="Times New Roman" w:hAnsi="Times New Roman" w:cs="Times New Roman"/>
          <w:b/>
          <w:sz w:val="28"/>
          <w:szCs w:val="28"/>
        </w:rPr>
        <w:t xml:space="preserve">COVID-19 TEDBİRLERİ KAPSAMINDA TÜRKİYE’YE SEYAHAT EDECEK KİŞİLERE </w:t>
      </w:r>
      <w:proofErr w:type="gramStart"/>
      <w:r w:rsidRPr="008F0545">
        <w:rPr>
          <w:rFonts w:ascii="Times New Roman" w:hAnsi="Times New Roman" w:cs="Times New Roman"/>
          <w:b/>
          <w:sz w:val="28"/>
          <w:szCs w:val="28"/>
        </w:rPr>
        <w:t xml:space="preserve">YÖNELİK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0545">
        <w:rPr>
          <w:rFonts w:ascii="Times New Roman" w:hAnsi="Times New Roman" w:cs="Times New Roman"/>
          <w:b/>
          <w:sz w:val="28"/>
          <w:szCs w:val="28"/>
        </w:rPr>
        <w:t>DUYURU</w:t>
      </w:r>
      <w:proofErr w:type="gramEnd"/>
    </w:p>
    <w:p w:rsidR="009354A4" w:rsidRPr="00952EBF" w:rsidRDefault="002C5A21" w:rsidP="00BC0005">
      <w:pPr>
        <w:jc w:val="both"/>
        <w:rPr>
          <w:rFonts w:ascii="Times New Roman" w:hAnsi="Times New Roman" w:cs="Times New Roman"/>
          <w:sz w:val="28"/>
          <w:szCs w:val="28"/>
        </w:rPr>
      </w:pPr>
      <w:r w:rsidRPr="00952EBF">
        <w:rPr>
          <w:rFonts w:ascii="Times New Roman" w:hAnsi="Times New Roman" w:cs="Times New Roman"/>
          <w:sz w:val="28"/>
          <w:szCs w:val="28"/>
        </w:rPr>
        <w:t xml:space="preserve">Değerli vatandaşlarımız, </w:t>
      </w:r>
      <w:r w:rsidR="009354A4">
        <w:rPr>
          <w:rFonts w:ascii="Times New Roman" w:hAnsi="Times New Roman" w:cs="Times New Roman"/>
          <w:sz w:val="28"/>
          <w:szCs w:val="28"/>
        </w:rPr>
        <w:t>Covid-19 vaka sayılarının tüm dünyada artması sebebiyle vaka sayılarının kontrol altına alınması amacıyla resmi makamlarımız tarafından aşağıda belirtilen önlemlerin alınacağı bildirilmiştir:</w:t>
      </w:r>
    </w:p>
    <w:p w:rsidR="002C5A21" w:rsidRPr="00952EBF" w:rsidRDefault="002C5A21" w:rsidP="00BC000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4C04">
        <w:rPr>
          <w:rFonts w:ascii="Times New Roman" w:hAnsi="Times New Roman" w:cs="Times New Roman"/>
          <w:b/>
          <w:sz w:val="28"/>
          <w:szCs w:val="28"/>
        </w:rPr>
        <w:t>29 Aralık 2020, saat 21:00 (UTC) itibarıyla, yu</w:t>
      </w:r>
      <w:r w:rsidR="00A23013" w:rsidRPr="00254C04">
        <w:rPr>
          <w:rFonts w:ascii="Times New Roman" w:hAnsi="Times New Roman" w:cs="Times New Roman"/>
          <w:b/>
          <w:sz w:val="28"/>
          <w:szCs w:val="28"/>
        </w:rPr>
        <w:t>rtdışından hava yoluyla Türkiye’</w:t>
      </w:r>
      <w:r w:rsidRPr="00254C04">
        <w:rPr>
          <w:rFonts w:ascii="Times New Roman" w:hAnsi="Times New Roman" w:cs="Times New Roman"/>
          <w:b/>
          <w:sz w:val="28"/>
          <w:szCs w:val="28"/>
        </w:rPr>
        <w:t>ye giriş yapacak</w:t>
      </w:r>
      <w:r w:rsidR="00A65E31" w:rsidRPr="00254C04">
        <w:rPr>
          <w:rFonts w:ascii="Times New Roman" w:hAnsi="Times New Roman" w:cs="Times New Roman"/>
          <w:b/>
          <w:sz w:val="28"/>
          <w:szCs w:val="28"/>
        </w:rPr>
        <w:t>, 30 Aralık 2020 tarihinden itibaren ise kara ve deniz yoluyla Türkiye’ye giriş yapacak</w:t>
      </w:r>
      <w:r w:rsidRPr="00254C04">
        <w:rPr>
          <w:rFonts w:ascii="Times New Roman" w:hAnsi="Times New Roman" w:cs="Times New Roman"/>
          <w:b/>
          <w:sz w:val="28"/>
          <w:szCs w:val="28"/>
        </w:rPr>
        <w:t xml:space="preserve"> 6 yaş ve üzeri yolcuların, ülkemize girişlerinden önceki son 72 saat içinde yapılmış negatif SARS-CoV-2 PCR test sonucunu</w:t>
      </w:r>
      <w:r w:rsidRPr="00952EBF">
        <w:rPr>
          <w:rFonts w:ascii="Times New Roman" w:hAnsi="Times New Roman" w:cs="Times New Roman"/>
          <w:sz w:val="28"/>
          <w:szCs w:val="28"/>
        </w:rPr>
        <w:t xml:space="preserve"> ibraz etmeleri gerekmektedir.</w:t>
      </w:r>
      <w:r w:rsidR="00254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="00254C04" w:rsidRPr="00952EBF">
        <w:rPr>
          <w:rFonts w:ascii="Times New Roman" w:hAnsi="Times New Roman" w:cs="Times New Roman"/>
          <w:sz w:val="28"/>
          <w:szCs w:val="28"/>
        </w:rPr>
        <w:t>Sözkonusu</w:t>
      </w:r>
      <w:proofErr w:type="spellEnd"/>
      <w:r w:rsidR="00254C04" w:rsidRPr="00952EBF">
        <w:rPr>
          <w:rFonts w:ascii="Times New Roman" w:hAnsi="Times New Roman" w:cs="Times New Roman"/>
          <w:sz w:val="28"/>
          <w:szCs w:val="28"/>
        </w:rPr>
        <w:t xml:space="preserve"> tedbirler, transit ve transfer yolcular için de geçerli olacaktır.</w:t>
      </w:r>
    </w:p>
    <w:p w:rsidR="001B4126" w:rsidRDefault="002C5A21" w:rsidP="001B4126">
      <w:pPr>
        <w:jc w:val="both"/>
        <w:rPr>
          <w:rFonts w:ascii="Times New Roman" w:hAnsi="Times New Roman" w:cs="Times New Roman"/>
          <w:sz w:val="28"/>
          <w:szCs w:val="28"/>
        </w:rPr>
      </w:pPr>
      <w:r w:rsidRPr="007327DA">
        <w:rPr>
          <w:rFonts w:ascii="Times New Roman" w:hAnsi="Times New Roman" w:cs="Times New Roman"/>
          <w:b/>
          <w:sz w:val="28"/>
          <w:szCs w:val="28"/>
        </w:rPr>
        <w:t>Negatif PCR test sonucunu ibraz etmeyenler, Türkiye’ye yönelik uçuşlara kabul edilmeyecektir.</w:t>
      </w:r>
      <w:r w:rsidR="001B4126" w:rsidRPr="001B4126">
        <w:rPr>
          <w:rFonts w:ascii="Times New Roman" w:hAnsi="Times New Roman" w:cs="Times New Roman"/>
          <w:sz w:val="28"/>
          <w:szCs w:val="28"/>
        </w:rPr>
        <w:t xml:space="preserve"> </w:t>
      </w:r>
      <w:r w:rsidR="001B4126">
        <w:rPr>
          <w:rFonts w:ascii="Times New Roman" w:hAnsi="Times New Roman" w:cs="Times New Roman"/>
          <w:sz w:val="28"/>
          <w:szCs w:val="28"/>
        </w:rPr>
        <w:t>Konuya ilişkin THY tarafından yapı</w:t>
      </w:r>
      <w:r w:rsidR="001B4126">
        <w:rPr>
          <w:rFonts w:ascii="Times New Roman" w:hAnsi="Times New Roman" w:cs="Times New Roman"/>
          <w:sz w:val="28"/>
          <w:szCs w:val="28"/>
        </w:rPr>
        <w:t xml:space="preserve">lan açıklamaya </w:t>
      </w:r>
      <w:r w:rsidR="001B4126">
        <w:rPr>
          <w:rFonts w:ascii="Times New Roman" w:hAnsi="Times New Roman" w:cs="Times New Roman"/>
          <w:sz w:val="28"/>
          <w:szCs w:val="28"/>
        </w:rPr>
        <w:t xml:space="preserve">&lt; </w:t>
      </w:r>
      <w:hyperlink r:id="rId5" w:history="1">
        <w:r w:rsidR="001B4126" w:rsidRPr="00904E9C">
          <w:rPr>
            <w:rStyle w:val="Hyperlink"/>
            <w:rFonts w:ascii="Times New Roman" w:hAnsi="Times New Roman" w:cs="Times New Roman"/>
            <w:sz w:val="28"/>
            <w:szCs w:val="28"/>
          </w:rPr>
          <w:t>https://www.turkishairlines.com/tr-tr/</w:t>
        </w:r>
      </w:hyperlink>
      <w:r w:rsidR="001B4126">
        <w:rPr>
          <w:rFonts w:ascii="Times New Roman" w:hAnsi="Times New Roman" w:cs="Times New Roman"/>
          <w:sz w:val="28"/>
          <w:szCs w:val="28"/>
        </w:rPr>
        <w:t>&gt;</w:t>
      </w:r>
      <w:r w:rsidR="001B4126">
        <w:rPr>
          <w:rFonts w:ascii="Times New Roman" w:hAnsi="Times New Roman" w:cs="Times New Roman"/>
          <w:sz w:val="28"/>
          <w:szCs w:val="28"/>
        </w:rPr>
        <w:t xml:space="preserve"> adresinden ulaşılabilmektedir.</w:t>
      </w:r>
    </w:p>
    <w:p w:rsidR="009354A4" w:rsidRDefault="009354A4" w:rsidP="00935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Ülkemize girişte, negatif PCR testini </w:t>
      </w:r>
      <w:r w:rsidRPr="009354A4">
        <w:rPr>
          <w:rFonts w:ascii="Times New Roman" w:hAnsi="Times New Roman" w:cs="Times New Roman"/>
          <w:sz w:val="28"/>
          <w:szCs w:val="28"/>
        </w:rPr>
        <w:t>resmi oto</w:t>
      </w:r>
      <w:r>
        <w:rPr>
          <w:rFonts w:ascii="Times New Roman" w:hAnsi="Times New Roman" w:cs="Times New Roman"/>
          <w:sz w:val="28"/>
          <w:szCs w:val="28"/>
        </w:rPr>
        <w:t>ritelere ibraz etmeyen kişiler</w:t>
      </w:r>
      <w:r w:rsidRPr="009354A4">
        <w:rPr>
          <w:rFonts w:ascii="Times New Roman" w:hAnsi="Times New Roman" w:cs="Times New Roman"/>
          <w:sz w:val="28"/>
          <w:szCs w:val="28"/>
        </w:rPr>
        <w:t xml:space="preserve"> konaklayacaklarını be</w:t>
      </w:r>
      <w:r>
        <w:rPr>
          <w:rFonts w:ascii="Times New Roman" w:hAnsi="Times New Roman" w:cs="Times New Roman"/>
          <w:sz w:val="28"/>
          <w:szCs w:val="28"/>
        </w:rPr>
        <w:t xml:space="preserve">yan ettikleri adreste (ev, otel vb.), </w:t>
      </w:r>
      <w:r w:rsidRPr="009354A4">
        <w:rPr>
          <w:rFonts w:ascii="Times New Roman" w:hAnsi="Times New Roman" w:cs="Times New Roman"/>
          <w:sz w:val="28"/>
          <w:szCs w:val="28"/>
        </w:rPr>
        <w:t xml:space="preserve">konaklayacak yeri olmadığını </w:t>
      </w:r>
      <w:r>
        <w:rPr>
          <w:rFonts w:ascii="Times New Roman" w:hAnsi="Times New Roman" w:cs="Times New Roman"/>
          <w:sz w:val="28"/>
          <w:szCs w:val="28"/>
        </w:rPr>
        <w:t xml:space="preserve">belirtenler ise İl Sağlık </w:t>
      </w:r>
      <w:r w:rsidRPr="009354A4">
        <w:rPr>
          <w:rFonts w:ascii="Times New Roman" w:hAnsi="Times New Roman" w:cs="Times New Roman"/>
          <w:sz w:val="28"/>
          <w:szCs w:val="28"/>
        </w:rPr>
        <w:t>Müdürlüklerince belirlenecek mekânlarda karantina altına alı</w:t>
      </w:r>
      <w:r>
        <w:rPr>
          <w:rFonts w:ascii="Times New Roman" w:hAnsi="Times New Roman" w:cs="Times New Roman"/>
          <w:sz w:val="28"/>
          <w:szCs w:val="28"/>
        </w:rPr>
        <w:t xml:space="preserve">nacaktır. Karantina </w:t>
      </w:r>
      <w:r w:rsidRPr="009354A4">
        <w:rPr>
          <w:rFonts w:ascii="Times New Roman" w:hAnsi="Times New Roman" w:cs="Times New Roman"/>
          <w:sz w:val="28"/>
          <w:szCs w:val="28"/>
        </w:rPr>
        <w:t>sürelerinin 7. gününde PCR testleri yapılarak test sonuçları negat</w:t>
      </w:r>
      <w:r>
        <w:rPr>
          <w:rFonts w:ascii="Times New Roman" w:hAnsi="Times New Roman" w:cs="Times New Roman"/>
          <w:sz w:val="28"/>
          <w:szCs w:val="28"/>
        </w:rPr>
        <w:t>if çıkanların</w:t>
      </w:r>
      <w:r w:rsidR="005007A5">
        <w:rPr>
          <w:rFonts w:ascii="Times New Roman" w:hAnsi="Times New Roman" w:cs="Times New Roman"/>
          <w:sz w:val="28"/>
          <w:szCs w:val="28"/>
        </w:rPr>
        <w:t xml:space="preserve"> karantinası</w:t>
      </w:r>
      <w:r>
        <w:rPr>
          <w:rFonts w:ascii="Times New Roman" w:hAnsi="Times New Roman" w:cs="Times New Roman"/>
          <w:sz w:val="28"/>
          <w:szCs w:val="28"/>
        </w:rPr>
        <w:t xml:space="preserve"> 7. </w:t>
      </w:r>
      <w:r w:rsidRPr="009354A4">
        <w:rPr>
          <w:rFonts w:ascii="Times New Roman" w:hAnsi="Times New Roman" w:cs="Times New Roman"/>
          <w:sz w:val="28"/>
          <w:szCs w:val="28"/>
        </w:rPr>
        <w:t>gü</w:t>
      </w:r>
      <w:r>
        <w:rPr>
          <w:rFonts w:ascii="Times New Roman" w:hAnsi="Times New Roman" w:cs="Times New Roman"/>
          <w:sz w:val="28"/>
          <w:szCs w:val="28"/>
        </w:rPr>
        <w:t xml:space="preserve">nün bitiminde sona erdirilecektir. </w:t>
      </w:r>
      <w:r w:rsidRPr="009354A4">
        <w:rPr>
          <w:rFonts w:ascii="Times New Roman" w:hAnsi="Times New Roman" w:cs="Times New Roman"/>
          <w:sz w:val="28"/>
          <w:szCs w:val="28"/>
        </w:rPr>
        <w:t>PCR testleri pozitif çıka</w:t>
      </w:r>
      <w:r>
        <w:rPr>
          <w:rFonts w:ascii="Times New Roman" w:hAnsi="Times New Roman" w:cs="Times New Roman"/>
          <w:sz w:val="28"/>
          <w:szCs w:val="28"/>
        </w:rPr>
        <w:t xml:space="preserve">nların tedavileri ise Sağlık </w:t>
      </w:r>
      <w:r w:rsidRPr="009354A4">
        <w:rPr>
          <w:rFonts w:ascii="Times New Roman" w:hAnsi="Times New Roman" w:cs="Times New Roman"/>
          <w:sz w:val="28"/>
          <w:szCs w:val="28"/>
        </w:rPr>
        <w:t xml:space="preserve">Bakanlığı COVID-19 </w:t>
      </w:r>
      <w:r>
        <w:rPr>
          <w:rFonts w:ascii="Times New Roman" w:hAnsi="Times New Roman" w:cs="Times New Roman"/>
          <w:sz w:val="28"/>
          <w:szCs w:val="28"/>
        </w:rPr>
        <w:t>rehberi doğrultusunda yapılacaktır.</w:t>
      </w:r>
    </w:p>
    <w:p w:rsidR="00254C04" w:rsidRPr="00952EBF" w:rsidRDefault="00254C04" w:rsidP="00935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Ayrıca, </w:t>
      </w:r>
      <w:r w:rsidRPr="00254C04">
        <w:rPr>
          <w:rFonts w:ascii="Times New Roman" w:hAnsi="Times New Roman" w:cs="Times New Roman"/>
          <w:b/>
          <w:sz w:val="28"/>
          <w:szCs w:val="28"/>
        </w:rPr>
        <w:t>Türkiye’ye girmeden son 10 gün içerisinde Birleşik Krallık, Danimarka ve Güney Afrika Cumhuriyeti’nde bulunan kişiler de Türkiye’ye girişlerinden önceki son 72 saat içerisinde</w:t>
      </w:r>
      <w:r>
        <w:rPr>
          <w:rFonts w:ascii="Times New Roman" w:hAnsi="Times New Roman" w:cs="Times New Roman"/>
          <w:sz w:val="28"/>
          <w:szCs w:val="28"/>
        </w:rPr>
        <w:t xml:space="preserve"> yapılmış negatif PCR test sonucunu ibraz ettikleri halde konaklayacaklarını beyan ettikleri adreste (ev, otel vb.) karantinaya alınacaklardır. Konaklayacak yeri olmadığını belirtenler ise Sağlık Bakanlığımızca belirlenecek yerlerde karantina altına alınacaklardır.</w:t>
      </w:r>
    </w:p>
    <w:p w:rsidR="002C5A21" w:rsidRDefault="002C5A21" w:rsidP="00BC000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2EBF">
        <w:rPr>
          <w:rFonts w:ascii="Times New Roman" w:hAnsi="Times New Roman" w:cs="Times New Roman"/>
          <w:sz w:val="28"/>
          <w:szCs w:val="28"/>
        </w:rPr>
        <w:t>Bahsekonu</w:t>
      </w:r>
      <w:proofErr w:type="spellEnd"/>
      <w:r w:rsidRPr="00952EBF">
        <w:rPr>
          <w:rFonts w:ascii="Times New Roman" w:hAnsi="Times New Roman" w:cs="Times New Roman"/>
          <w:sz w:val="28"/>
          <w:szCs w:val="28"/>
        </w:rPr>
        <w:t xml:space="preserve"> uygulamaya 1 Mart 2021 tarihine kadar devam edilecektir.</w:t>
      </w:r>
    </w:p>
    <w:p w:rsidR="002C5A21" w:rsidRDefault="002C5A21" w:rsidP="00BC0005">
      <w:pPr>
        <w:jc w:val="both"/>
        <w:rPr>
          <w:rFonts w:ascii="Times New Roman" w:hAnsi="Times New Roman" w:cs="Times New Roman"/>
          <w:sz w:val="28"/>
          <w:szCs w:val="28"/>
        </w:rPr>
      </w:pPr>
      <w:r w:rsidRPr="00952EBF">
        <w:rPr>
          <w:rFonts w:ascii="Times New Roman" w:hAnsi="Times New Roman" w:cs="Times New Roman"/>
          <w:sz w:val="28"/>
          <w:szCs w:val="28"/>
        </w:rPr>
        <w:t>Saygıyla duyurulur.</w:t>
      </w:r>
    </w:p>
    <w:p w:rsidR="006E7AEA" w:rsidRPr="00952EBF" w:rsidRDefault="00510306" w:rsidP="00BC0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T.C. </w:t>
      </w:r>
      <w:bookmarkStart w:id="0" w:name="_GoBack"/>
      <w:bookmarkEnd w:id="0"/>
      <w:r w:rsidR="006E7AEA">
        <w:rPr>
          <w:rFonts w:ascii="Times New Roman" w:hAnsi="Times New Roman" w:cs="Times New Roman"/>
          <w:sz w:val="28"/>
          <w:szCs w:val="28"/>
        </w:rPr>
        <w:t>Cakarta Büyükelçiliği</w:t>
      </w:r>
    </w:p>
    <w:sectPr w:rsidR="006E7AEA" w:rsidRPr="00952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21"/>
    <w:rsid w:val="0005279A"/>
    <w:rsid w:val="001B4126"/>
    <w:rsid w:val="00254C04"/>
    <w:rsid w:val="002C5A21"/>
    <w:rsid w:val="005007A5"/>
    <w:rsid w:val="00510306"/>
    <w:rsid w:val="006E7AEA"/>
    <w:rsid w:val="007327DA"/>
    <w:rsid w:val="008F0545"/>
    <w:rsid w:val="009354A4"/>
    <w:rsid w:val="00952EBF"/>
    <w:rsid w:val="00A23013"/>
    <w:rsid w:val="00A65709"/>
    <w:rsid w:val="00A65E31"/>
    <w:rsid w:val="00B95D45"/>
    <w:rsid w:val="00B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D49D"/>
  <w15:chartTrackingRefBased/>
  <w15:docId w15:val="{509A92B7-E40C-45CE-BA88-073629BD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7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2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urkishairlines.com/tr-t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Yılmaz</dc:creator>
  <cp:keywords/>
  <dc:description/>
  <cp:lastModifiedBy>Yasemin Yılmaz</cp:lastModifiedBy>
  <cp:revision>78</cp:revision>
  <cp:lastPrinted>2020-12-28T05:27:00Z</cp:lastPrinted>
  <dcterms:created xsi:type="dcterms:W3CDTF">2020-12-28T02:48:00Z</dcterms:created>
  <dcterms:modified xsi:type="dcterms:W3CDTF">2020-12-28T06:39:00Z</dcterms:modified>
</cp:coreProperties>
</file>